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E17C2" w:rsidRPr="00482509" w:rsidRDefault="00835955" w:rsidP="00482509">
      <w:pPr>
        <w:pStyle w:val="10"/>
        <w:snapToGrid w:val="0"/>
        <w:jc w:val="center"/>
        <w:rPr>
          <w:color w:val="auto"/>
          <w:sz w:val="28"/>
          <w:szCs w:val="28"/>
          <w:lang w:eastAsia="ru-RU"/>
        </w:rPr>
      </w:pPr>
      <w:r>
        <w:rPr>
          <w:sz w:val="28"/>
          <w:szCs w:val="28"/>
        </w:rPr>
        <w:t>Результаты</w:t>
      </w:r>
      <w:r w:rsidR="001828C3">
        <w:rPr>
          <w:sz w:val="28"/>
          <w:szCs w:val="28"/>
        </w:rPr>
        <w:t xml:space="preserve"> вне</w:t>
      </w:r>
      <w:r w:rsidR="001828C3" w:rsidRPr="00CC51A8">
        <w:rPr>
          <w:sz w:val="28"/>
          <w:szCs w:val="28"/>
        </w:rPr>
        <w:t xml:space="preserve">плановой </w:t>
      </w:r>
      <w:r w:rsidR="001828C3">
        <w:rPr>
          <w:sz w:val="28"/>
          <w:szCs w:val="28"/>
        </w:rPr>
        <w:t xml:space="preserve">выездной </w:t>
      </w:r>
      <w:r w:rsidR="001828C3" w:rsidRPr="00CC51A8">
        <w:rPr>
          <w:sz w:val="28"/>
          <w:szCs w:val="28"/>
        </w:rPr>
        <w:t xml:space="preserve">проверки </w:t>
      </w:r>
      <w:r w:rsidR="001828C3">
        <w:rPr>
          <w:sz w:val="28"/>
          <w:szCs w:val="28"/>
        </w:rPr>
        <w:br/>
      </w:r>
      <w:r w:rsidR="00EB0547">
        <w:rPr>
          <w:sz w:val="28"/>
          <w:szCs w:val="28"/>
        </w:rPr>
        <w:t>склада хранения нефтепродуктов ООО «ТПТК «Волганефтьхолдинг»</w:t>
      </w:r>
    </w:p>
    <w:p w:rsidR="006C253F" w:rsidRPr="006C253F" w:rsidRDefault="006C253F" w:rsidP="006C253F">
      <w:pPr>
        <w:pStyle w:val="a3"/>
        <w:tabs>
          <w:tab w:val="left" w:pos="426"/>
          <w:tab w:val="left" w:pos="4395"/>
          <w:tab w:val="left" w:pos="9638"/>
          <w:tab w:val="left" w:pos="9720"/>
        </w:tabs>
        <w:spacing w:after="0"/>
        <w:ind w:right="-82" w:firstLine="567"/>
        <w:jc w:val="both"/>
        <w:rPr>
          <w:color w:val="00000A"/>
          <w:sz w:val="28"/>
          <w:szCs w:val="20"/>
          <w:lang w:eastAsia="zh-CN"/>
        </w:rPr>
      </w:pPr>
    </w:p>
    <w:p w:rsidR="00EB0547" w:rsidRPr="00EB0547" w:rsidRDefault="00EB0547" w:rsidP="00EB0547">
      <w:pPr>
        <w:pStyle w:val="a3"/>
        <w:tabs>
          <w:tab w:val="left" w:pos="426"/>
          <w:tab w:val="left" w:pos="4395"/>
          <w:tab w:val="left" w:pos="9638"/>
          <w:tab w:val="left" w:pos="9720"/>
        </w:tabs>
        <w:spacing w:after="0"/>
        <w:ind w:right="-82" w:firstLine="567"/>
        <w:jc w:val="both"/>
        <w:rPr>
          <w:color w:val="00000A"/>
          <w:sz w:val="28"/>
          <w:szCs w:val="20"/>
          <w:lang w:eastAsia="zh-CN"/>
        </w:rPr>
      </w:pPr>
      <w:r w:rsidRPr="00EB0547">
        <w:rPr>
          <w:color w:val="00000A"/>
          <w:sz w:val="28"/>
          <w:szCs w:val="20"/>
          <w:lang w:eastAsia="zh-CN"/>
        </w:rPr>
        <w:t xml:space="preserve">В соответствии с подпунктом 22 пункта 1 статьи 9 Федерального закона от 3 июля 2016 года № 226-ФЗ «О войсках национальной гвардии Российской Федерации», Федеральным законом от 21 июля 2011 года </w:t>
      </w:r>
      <w:r>
        <w:rPr>
          <w:color w:val="00000A"/>
          <w:sz w:val="28"/>
          <w:szCs w:val="20"/>
          <w:lang w:eastAsia="zh-CN"/>
        </w:rPr>
        <w:br/>
      </w:r>
      <w:r w:rsidRPr="00EB0547">
        <w:rPr>
          <w:color w:val="00000A"/>
          <w:sz w:val="28"/>
          <w:szCs w:val="20"/>
          <w:lang w:eastAsia="zh-CN"/>
        </w:rPr>
        <w:t>№ 256-ФЗ «О безопасности объектов топливно-энергетического комплекса», подпунктом «а» пункта 19 постановления Правительства Российской Федерации от 20 октября 2016 года № 1067 «Об утверждении Правил осуществления Федеральной службой войск национальной гвардии Российской Федерации и ее территориальными органами федерального государственного контроля (надзора) за обеспечением безопасности объектов топливно-энергетического комплекса», в рамках реализации полномочий по осуществлению государственного контроля (надзора) за обеспечением безопасности объектов топливно-энергетического комплекса в период со 2 по 4 октября 2023 года проводилась внеплановая выездная проверка склада хранения нефтепродуктов ООО «ТПТК «Волганефтьхолдинг», расположенного по адресу: г. Чебоксары, Автозаправочный проезд, д. 5.</w:t>
      </w:r>
    </w:p>
    <w:p w:rsidR="00C21499" w:rsidRPr="00D452FF" w:rsidRDefault="00EB0547" w:rsidP="00C21499">
      <w:pPr>
        <w:pStyle w:val="a3"/>
        <w:tabs>
          <w:tab w:val="left" w:pos="426"/>
          <w:tab w:val="left" w:pos="4395"/>
          <w:tab w:val="left" w:pos="9638"/>
          <w:tab w:val="left" w:pos="9720"/>
        </w:tabs>
        <w:spacing w:after="0"/>
        <w:ind w:right="-82" w:firstLine="567"/>
        <w:jc w:val="both"/>
        <w:rPr>
          <w:color w:val="00000A"/>
          <w:sz w:val="28"/>
          <w:szCs w:val="28"/>
        </w:rPr>
      </w:pPr>
      <w:r w:rsidRPr="00EB0547">
        <w:rPr>
          <w:color w:val="00000A"/>
          <w:sz w:val="28"/>
          <w:szCs w:val="20"/>
          <w:lang w:eastAsia="zh-CN"/>
        </w:rPr>
        <w:t>В ходе проверки выявлено, что из 5 (пяти) нарушений обязательных Правил по обеспечению безопасности и антитеррористической защищенности объектов топливно-энергетического комплекса, утвержденных Постановлением Правительства Российской Федерации от 5 мая 2012 г. № 458 «Об утверждении Правил по обеспечению и антитеррористической защищенности объектов топливно-энергетического комплекса», а также 2 (двух) нарушений, предусмотренных ч. 1 ст. 7 Федерального закона Российской Федерации от 21 июля 2011 г. № 256-ФЗ «О безопасности объектов топливно-энергетического комплекса», выявленных в период проведения с 10 ноября по 7 декабря 2022 года плановой выездной проверки, устранено 2</w:t>
      </w:r>
      <w:r w:rsidR="00C21499">
        <w:rPr>
          <w:color w:val="00000A"/>
          <w:sz w:val="28"/>
          <w:szCs w:val="20"/>
          <w:lang w:eastAsia="zh-CN"/>
        </w:rPr>
        <w:t xml:space="preserve"> </w:t>
      </w:r>
      <w:r w:rsidRPr="00EB0547">
        <w:rPr>
          <w:color w:val="00000A"/>
          <w:sz w:val="28"/>
          <w:szCs w:val="20"/>
          <w:lang w:eastAsia="zh-CN"/>
        </w:rPr>
        <w:t>(два) нарушения</w:t>
      </w:r>
      <w:r>
        <w:rPr>
          <w:color w:val="00000A"/>
          <w:sz w:val="28"/>
          <w:szCs w:val="20"/>
          <w:lang w:eastAsia="zh-CN"/>
        </w:rPr>
        <w:t>.</w:t>
      </w:r>
      <w:r w:rsidR="00C21499">
        <w:rPr>
          <w:color w:val="00000A"/>
          <w:sz w:val="28"/>
          <w:szCs w:val="20"/>
          <w:lang w:eastAsia="zh-CN"/>
        </w:rPr>
        <w:t xml:space="preserve"> </w:t>
      </w:r>
      <w:r w:rsidR="00C21499" w:rsidRPr="00D452FF">
        <w:rPr>
          <w:color w:val="00000A"/>
          <w:sz w:val="28"/>
          <w:szCs w:val="28"/>
        </w:rPr>
        <w:t>Неустраненными остались</w:t>
      </w:r>
      <w:r w:rsidR="00C21499">
        <w:rPr>
          <w:color w:val="00000A"/>
          <w:sz w:val="28"/>
          <w:szCs w:val="28"/>
        </w:rPr>
        <w:t xml:space="preserve"> 5 (пять)</w:t>
      </w:r>
      <w:r w:rsidR="00C21499" w:rsidRPr="00B75F61">
        <w:rPr>
          <w:color w:val="00000A"/>
          <w:sz w:val="28"/>
          <w:szCs w:val="28"/>
        </w:rPr>
        <w:t xml:space="preserve"> </w:t>
      </w:r>
      <w:r w:rsidR="00C21499" w:rsidRPr="00D452FF">
        <w:rPr>
          <w:color w:val="00000A"/>
          <w:sz w:val="28"/>
          <w:szCs w:val="28"/>
        </w:rPr>
        <w:t>нарушени</w:t>
      </w:r>
      <w:r w:rsidR="00C21499">
        <w:rPr>
          <w:color w:val="00000A"/>
          <w:sz w:val="28"/>
          <w:szCs w:val="28"/>
        </w:rPr>
        <w:t>й.</w:t>
      </w:r>
    </w:p>
    <w:p w:rsidR="00EB0547" w:rsidRDefault="00EB0547" w:rsidP="00EB0547">
      <w:pPr>
        <w:pStyle w:val="a3"/>
        <w:tabs>
          <w:tab w:val="left" w:pos="426"/>
          <w:tab w:val="left" w:pos="4395"/>
          <w:tab w:val="left" w:pos="9638"/>
          <w:tab w:val="left" w:pos="9720"/>
        </w:tabs>
        <w:spacing w:after="0"/>
        <w:ind w:right="-82" w:firstLine="567"/>
        <w:jc w:val="both"/>
        <w:rPr>
          <w:color w:val="00000A"/>
          <w:sz w:val="28"/>
          <w:szCs w:val="20"/>
          <w:lang w:eastAsia="zh-CN"/>
        </w:rPr>
      </w:pPr>
      <w:r w:rsidRPr="00EB0547">
        <w:rPr>
          <w:color w:val="00000A"/>
          <w:sz w:val="28"/>
          <w:szCs w:val="20"/>
          <w:lang w:eastAsia="zh-CN"/>
        </w:rPr>
        <w:t xml:space="preserve">По итогам проверки составлен </w:t>
      </w:r>
      <w:r w:rsidR="00C21499">
        <w:rPr>
          <w:color w:val="00000A"/>
          <w:sz w:val="28"/>
          <w:szCs w:val="20"/>
          <w:lang w:eastAsia="zh-CN"/>
        </w:rPr>
        <w:t>а</w:t>
      </w:r>
      <w:r w:rsidRPr="00EB0547">
        <w:rPr>
          <w:color w:val="00000A"/>
          <w:sz w:val="28"/>
          <w:szCs w:val="20"/>
          <w:lang w:eastAsia="zh-CN"/>
        </w:rPr>
        <w:t xml:space="preserve">кт проверки от 13 октября 2023 года № 11-21-2023, составлен протокол об административном правонарушении по признакам правонарушения, предусмотренном ч. 36 ст. 19.5. КоАП РФ в отношении юридического лица ООО «ТПТК «Волганефтьхолдинг». </w:t>
      </w:r>
    </w:p>
    <w:p w:rsidR="00C21499" w:rsidRDefault="00C21499" w:rsidP="00C21499">
      <w:pPr>
        <w:pStyle w:val="a3"/>
        <w:tabs>
          <w:tab w:val="left" w:pos="426"/>
          <w:tab w:val="left" w:pos="4395"/>
          <w:tab w:val="left" w:pos="9638"/>
          <w:tab w:val="left" w:pos="9720"/>
        </w:tabs>
        <w:spacing w:after="0"/>
        <w:ind w:right="-82" w:firstLine="567"/>
        <w:jc w:val="both"/>
        <w:rPr>
          <w:color w:val="00000A"/>
          <w:sz w:val="28"/>
          <w:szCs w:val="20"/>
          <w:lang w:eastAsia="zh-CN"/>
        </w:rPr>
      </w:pPr>
    </w:p>
    <w:p w:rsidR="00EB0547" w:rsidRDefault="00EB0547" w:rsidP="00C21499">
      <w:pPr>
        <w:pStyle w:val="a3"/>
        <w:tabs>
          <w:tab w:val="left" w:pos="426"/>
          <w:tab w:val="left" w:pos="4395"/>
          <w:tab w:val="left" w:pos="9638"/>
          <w:tab w:val="left" w:pos="9720"/>
        </w:tabs>
        <w:spacing w:after="0"/>
        <w:ind w:right="-82"/>
        <w:jc w:val="both"/>
        <w:rPr>
          <w:color w:val="00000A"/>
          <w:sz w:val="28"/>
          <w:szCs w:val="20"/>
          <w:lang w:eastAsia="zh-CN"/>
        </w:rPr>
      </w:pPr>
    </w:p>
    <w:sectPr w:rsidR="00EB0547" w:rsidSect="001828C3">
      <w:headerReference w:type="default" r:id="rId7"/>
      <w:pgSz w:w="11906" w:h="16838"/>
      <w:pgMar w:top="1134" w:right="1134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62CAD" w:rsidRDefault="00062CAD" w:rsidP="00EE17C2">
      <w:pPr>
        <w:spacing w:after="0" w:line="240" w:lineRule="auto"/>
      </w:pPr>
      <w:r>
        <w:separator/>
      </w:r>
    </w:p>
  </w:endnote>
  <w:endnote w:type="continuationSeparator" w:id="1">
    <w:p w:rsidR="00062CAD" w:rsidRDefault="00062CAD" w:rsidP="00EE17C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62CAD" w:rsidRDefault="00062CAD" w:rsidP="00EE17C2">
      <w:pPr>
        <w:spacing w:after="0" w:line="240" w:lineRule="auto"/>
      </w:pPr>
      <w:r>
        <w:separator/>
      </w:r>
    </w:p>
  </w:footnote>
  <w:footnote w:type="continuationSeparator" w:id="1">
    <w:p w:rsidR="00062CAD" w:rsidRDefault="00062CAD" w:rsidP="00EE17C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7091852"/>
      <w:docPartObj>
        <w:docPartGallery w:val="Page Numbers (Top of Page)"/>
        <w:docPartUnique/>
      </w:docPartObj>
    </w:sdtPr>
    <w:sdtContent>
      <w:p w:rsidR="001828C3" w:rsidRDefault="006C4722">
        <w:pPr>
          <w:pStyle w:val="ac"/>
          <w:jc w:val="center"/>
        </w:pPr>
        <w:fldSimple w:instr=" PAGE   \* MERGEFORMAT ">
          <w:r w:rsidR="00C21499">
            <w:rPr>
              <w:noProof/>
            </w:rPr>
            <w:t>2</w:t>
          </w:r>
        </w:fldSimple>
      </w:p>
    </w:sdtContent>
  </w:sdt>
  <w:p w:rsidR="001828C3" w:rsidRDefault="001828C3">
    <w:pPr>
      <w:pStyle w:val="ac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EE17C2"/>
    <w:rsid w:val="000363EE"/>
    <w:rsid w:val="000447B1"/>
    <w:rsid w:val="00050F26"/>
    <w:rsid w:val="00062CAD"/>
    <w:rsid w:val="00074332"/>
    <w:rsid w:val="00097C3D"/>
    <w:rsid w:val="001366B7"/>
    <w:rsid w:val="001759E1"/>
    <w:rsid w:val="00180CD6"/>
    <w:rsid w:val="001828C3"/>
    <w:rsid w:val="00193355"/>
    <w:rsid w:val="001B0864"/>
    <w:rsid w:val="001E3F85"/>
    <w:rsid w:val="001F6493"/>
    <w:rsid w:val="00201D96"/>
    <w:rsid w:val="00202121"/>
    <w:rsid w:val="0028241F"/>
    <w:rsid w:val="00283900"/>
    <w:rsid w:val="00287AFE"/>
    <w:rsid w:val="002C05DD"/>
    <w:rsid w:val="002E4F29"/>
    <w:rsid w:val="003B0E3D"/>
    <w:rsid w:val="003B4975"/>
    <w:rsid w:val="003E712D"/>
    <w:rsid w:val="00431628"/>
    <w:rsid w:val="00455A5A"/>
    <w:rsid w:val="00482509"/>
    <w:rsid w:val="004845C2"/>
    <w:rsid w:val="00495DCB"/>
    <w:rsid w:val="004C3FF4"/>
    <w:rsid w:val="004F3E60"/>
    <w:rsid w:val="00500A40"/>
    <w:rsid w:val="00507D53"/>
    <w:rsid w:val="005348FD"/>
    <w:rsid w:val="00553553"/>
    <w:rsid w:val="00555782"/>
    <w:rsid w:val="005A0E93"/>
    <w:rsid w:val="005B4C85"/>
    <w:rsid w:val="005E06F4"/>
    <w:rsid w:val="006574B9"/>
    <w:rsid w:val="006B39D3"/>
    <w:rsid w:val="006C253F"/>
    <w:rsid w:val="006C3171"/>
    <w:rsid w:val="006C4722"/>
    <w:rsid w:val="006D4255"/>
    <w:rsid w:val="006E5CB6"/>
    <w:rsid w:val="00701369"/>
    <w:rsid w:val="007664BD"/>
    <w:rsid w:val="007D651F"/>
    <w:rsid w:val="0080442B"/>
    <w:rsid w:val="00823E9B"/>
    <w:rsid w:val="00826381"/>
    <w:rsid w:val="00835955"/>
    <w:rsid w:val="008665B4"/>
    <w:rsid w:val="00872212"/>
    <w:rsid w:val="00875724"/>
    <w:rsid w:val="00887E79"/>
    <w:rsid w:val="00891C78"/>
    <w:rsid w:val="00923E1C"/>
    <w:rsid w:val="00935AED"/>
    <w:rsid w:val="00940DC8"/>
    <w:rsid w:val="00997709"/>
    <w:rsid w:val="00A43B43"/>
    <w:rsid w:val="00A47C98"/>
    <w:rsid w:val="00B41364"/>
    <w:rsid w:val="00B65DBE"/>
    <w:rsid w:val="00BC66D1"/>
    <w:rsid w:val="00C21499"/>
    <w:rsid w:val="00C34ED7"/>
    <w:rsid w:val="00C71022"/>
    <w:rsid w:val="00C86208"/>
    <w:rsid w:val="00CB1A12"/>
    <w:rsid w:val="00CE5FBC"/>
    <w:rsid w:val="00CE6919"/>
    <w:rsid w:val="00D41C78"/>
    <w:rsid w:val="00D804D1"/>
    <w:rsid w:val="00D86371"/>
    <w:rsid w:val="00DB2B1F"/>
    <w:rsid w:val="00DF0C06"/>
    <w:rsid w:val="00E10D5E"/>
    <w:rsid w:val="00E70E9F"/>
    <w:rsid w:val="00E85518"/>
    <w:rsid w:val="00EB0547"/>
    <w:rsid w:val="00EE17C2"/>
    <w:rsid w:val="00F0031C"/>
    <w:rsid w:val="00F0091F"/>
    <w:rsid w:val="00F83ED4"/>
    <w:rsid w:val="00FA0719"/>
    <w:rsid w:val="00FA0EF2"/>
    <w:rsid w:val="00FA1E98"/>
    <w:rsid w:val="00FC5720"/>
    <w:rsid w:val="00FF5EA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551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">
    <w:name w:val="Body Text Indent 3"/>
    <w:basedOn w:val="a"/>
    <w:link w:val="30"/>
    <w:rsid w:val="00EE17C2"/>
    <w:pPr>
      <w:spacing w:after="120" w:line="240" w:lineRule="auto"/>
      <w:ind w:left="283"/>
    </w:pPr>
    <w:rPr>
      <w:rFonts w:ascii="Times New Roman" w:eastAsia="Times New Roman" w:hAnsi="Times New Roman" w:cs="Times New Roman"/>
      <w:sz w:val="16"/>
      <w:szCs w:val="16"/>
    </w:rPr>
  </w:style>
  <w:style w:type="character" w:customStyle="1" w:styleId="30">
    <w:name w:val="Основной текст с отступом 3 Знак"/>
    <w:basedOn w:val="a0"/>
    <w:link w:val="3"/>
    <w:rsid w:val="00EE17C2"/>
    <w:rPr>
      <w:rFonts w:ascii="Times New Roman" w:eastAsia="Times New Roman" w:hAnsi="Times New Roman" w:cs="Times New Roman"/>
      <w:sz w:val="16"/>
      <w:szCs w:val="16"/>
    </w:rPr>
  </w:style>
  <w:style w:type="paragraph" w:styleId="a3">
    <w:name w:val="Body Text"/>
    <w:basedOn w:val="a"/>
    <w:link w:val="a4"/>
    <w:rsid w:val="00EE17C2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4">
    <w:name w:val="Основной текст Знак"/>
    <w:basedOn w:val="a0"/>
    <w:link w:val="a3"/>
    <w:rsid w:val="00EE17C2"/>
    <w:rPr>
      <w:rFonts w:ascii="Times New Roman" w:eastAsia="Times New Roman" w:hAnsi="Times New Roman" w:cs="Times New Roman"/>
      <w:sz w:val="24"/>
      <w:szCs w:val="24"/>
    </w:rPr>
  </w:style>
  <w:style w:type="character" w:styleId="a5">
    <w:name w:val="footnote reference"/>
    <w:rsid w:val="00EE17C2"/>
    <w:rPr>
      <w:vertAlign w:val="superscript"/>
    </w:rPr>
  </w:style>
  <w:style w:type="paragraph" w:styleId="a6">
    <w:name w:val="footnote text"/>
    <w:basedOn w:val="a"/>
    <w:link w:val="1"/>
    <w:rsid w:val="00EE17C2"/>
    <w:pPr>
      <w:widowControl w:val="0"/>
      <w:suppressAutoHyphens/>
      <w:autoSpaceDE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customStyle="1" w:styleId="a7">
    <w:name w:val="Текст сноски Знак"/>
    <w:basedOn w:val="a0"/>
    <w:uiPriority w:val="99"/>
    <w:semiHidden/>
    <w:rsid w:val="00EE17C2"/>
    <w:rPr>
      <w:sz w:val="20"/>
      <w:szCs w:val="20"/>
    </w:rPr>
  </w:style>
  <w:style w:type="character" w:customStyle="1" w:styleId="1">
    <w:name w:val="Текст сноски Знак1"/>
    <w:link w:val="a6"/>
    <w:rsid w:val="00EE17C2"/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customStyle="1" w:styleId="10">
    <w:name w:val="Верхний колонтитул1"/>
    <w:basedOn w:val="a"/>
    <w:rsid w:val="00EE17C2"/>
    <w:pPr>
      <w:tabs>
        <w:tab w:val="center" w:pos="4677"/>
        <w:tab w:val="right" w:pos="9355"/>
      </w:tabs>
      <w:suppressAutoHyphens/>
      <w:spacing w:after="0" w:line="240" w:lineRule="auto"/>
    </w:pPr>
    <w:rPr>
      <w:rFonts w:ascii="Times New Roman" w:eastAsia="Times New Roman" w:hAnsi="Times New Roman" w:cs="Times New Roman"/>
      <w:color w:val="00000A"/>
      <w:sz w:val="20"/>
      <w:szCs w:val="20"/>
      <w:lang w:eastAsia="zh-CN"/>
    </w:rPr>
  </w:style>
  <w:style w:type="paragraph" w:styleId="a8">
    <w:name w:val="endnote text"/>
    <w:basedOn w:val="a"/>
    <w:link w:val="a9"/>
    <w:uiPriority w:val="99"/>
    <w:semiHidden/>
    <w:unhideWhenUsed/>
    <w:rsid w:val="000447B1"/>
    <w:pPr>
      <w:spacing w:after="0" w:line="240" w:lineRule="auto"/>
    </w:pPr>
    <w:rPr>
      <w:sz w:val="20"/>
      <w:szCs w:val="20"/>
    </w:rPr>
  </w:style>
  <w:style w:type="character" w:customStyle="1" w:styleId="a9">
    <w:name w:val="Текст концевой сноски Знак"/>
    <w:basedOn w:val="a0"/>
    <w:link w:val="a8"/>
    <w:uiPriority w:val="99"/>
    <w:semiHidden/>
    <w:rsid w:val="000447B1"/>
    <w:rPr>
      <w:sz w:val="20"/>
      <w:szCs w:val="20"/>
    </w:rPr>
  </w:style>
  <w:style w:type="character" w:styleId="aa">
    <w:name w:val="endnote reference"/>
    <w:basedOn w:val="a0"/>
    <w:uiPriority w:val="99"/>
    <w:semiHidden/>
    <w:unhideWhenUsed/>
    <w:rsid w:val="000447B1"/>
    <w:rPr>
      <w:vertAlign w:val="superscript"/>
    </w:rPr>
  </w:style>
  <w:style w:type="character" w:customStyle="1" w:styleId="FontStyle75">
    <w:name w:val="Font Style75"/>
    <w:basedOn w:val="a0"/>
    <w:rsid w:val="00935AED"/>
    <w:rPr>
      <w:rFonts w:ascii="Times New Roman" w:hAnsi="Times New Roman" w:cs="Times New Roman"/>
      <w:sz w:val="26"/>
      <w:szCs w:val="26"/>
    </w:rPr>
  </w:style>
  <w:style w:type="character" w:customStyle="1" w:styleId="ab">
    <w:name w:val="Символ сноски"/>
    <w:rsid w:val="00482509"/>
    <w:rPr>
      <w:rFonts w:cs="Times New Roman"/>
      <w:vertAlign w:val="superscript"/>
    </w:rPr>
  </w:style>
  <w:style w:type="paragraph" w:styleId="ac">
    <w:name w:val="header"/>
    <w:basedOn w:val="a"/>
    <w:link w:val="ad"/>
    <w:uiPriority w:val="99"/>
    <w:unhideWhenUsed/>
    <w:rsid w:val="001828C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Верхний колонтитул Знак"/>
    <w:basedOn w:val="a0"/>
    <w:link w:val="ac"/>
    <w:uiPriority w:val="99"/>
    <w:rsid w:val="001828C3"/>
  </w:style>
  <w:style w:type="paragraph" w:styleId="ae">
    <w:name w:val="footer"/>
    <w:basedOn w:val="a"/>
    <w:link w:val="af"/>
    <w:uiPriority w:val="99"/>
    <w:semiHidden/>
    <w:unhideWhenUsed/>
    <w:rsid w:val="001828C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Нижний колонтитул Знак"/>
    <w:basedOn w:val="a0"/>
    <w:link w:val="ae"/>
    <w:uiPriority w:val="99"/>
    <w:semiHidden/>
    <w:rsid w:val="001828C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80390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E52DA27-C3EB-4CBB-837E-5E05081385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264</TotalTime>
  <Pages>1</Pages>
  <Words>314</Words>
  <Characters>1796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2106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Аляукин</dc:creator>
  <cp:keywords/>
  <dc:description/>
  <cp:lastModifiedBy>user</cp:lastModifiedBy>
  <cp:revision>38</cp:revision>
  <cp:lastPrinted>2023-10-04T11:00:00Z</cp:lastPrinted>
  <dcterms:created xsi:type="dcterms:W3CDTF">2018-08-15T13:24:00Z</dcterms:created>
  <dcterms:modified xsi:type="dcterms:W3CDTF">2023-10-12T07:38:00Z</dcterms:modified>
</cp:coreProperties>
</file>