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A3E" w:rsidRPr="00051052" w:rsidRDefault="004A1A3E" w:rsidP="00051052">
      <w:pPr>
        <w:pStyle w:val="3"/>
        <w:spacing w:after="0"/>
        <w:ind w:firstLine="539"/>
        <w:jc w:val="center"/>
        <w:rPr>
          <w:sz w:val="28"/>
          <w:szCs w:val="28"/>
        </w:rPr>
      </w:pPr>
      <w:r w:rsidRPr="00051052">
        <w:rPr>
          <w:sz w:val="28"/>
          <w:szCs w:val="28"/>
        </w:rPr>
        <w:t xml:space="preserve">Результаты </w:t>
      </w:r>
      <w:r w:rsidR="00051052" w:rsidRPr="00051052">
        <w:rPr>
          <w:sz w:val="28"/>
          <w:szCs w:val="28"/>
        </w:rPr>
        <w:t xml:space="preserve">повторной </w:t>
      </w:r>
      <w:r w:rsidRPr="00051052">
        <w:rPr>
          <w:sz w:val="28"/>
          <w:szCs w:val="28"/>
        </w:rPr>
        <w:t>плановой выездной проверки газонаполнительной станции ООО «НОВИТЭК»</w:t>
      </w:r>
      <w:r w:rsidR="00B75C42">
        <w:rPr>
          <w:sz w:val="28"/>
          <w:szCs w:val="28"/>
        </w:rPr>
        <w:t xml:space="preserve"> г</w:t>
      </w:r>
      <w:r w:rsidRPr="00051052">
        <w:rPr>
          <w:sz w:val="28"/>
          <w:szCs w:val="28"/>
        </w:rPr>
        <w:t>.</w:t>
      </w:r>
      <w:r w:rsidR="007B6D31">
        <w:rPr>
          <w:sz w:val="28"/>
          <w:szCs w:val="28"/>
        </w:rPr>
        <w:t xml:space="preserve"> Канаш</w:t>
      </w:r>
    </w:p>
    <w:p w:rsidR="00051052" w:rsidRPr="00D434FB" w:rsidRDefault="00051052" w:rsidP="00051052">
      <w:pPr>
        <w:pStyle w:val="10"/>
        <w:tabs>
          <w:tab w:val="left" w:pos="567"/>
        </w:tabs>
        <w:snapToGrid w:val="0"/>
        <w:spacing w:line="228" w:lineRule="auto"/>
        <w:jc w:val="both"/>
        <w:rPr>
          <w:sz w:val="24"/>
          <w:szCs w:val="24"/>
        </w:rPr>
      </w:pPr>
      <w:bookmarkStart w:id="0" w:name="_GoBack"/>
    </w:p>
    <w:p w:rsidR="00051052" w:rsidRPr="00D434FB" w:rsidRDefault="00051052" w:rsidP="00051052">
      <w:pPr>
        <w:pStyle w:val="10"/>
        <w:tabs>
          <w:tab w:val="left" w:pos="567"/>
        </w:tabs>
        <w:snapToGrid w:val="0"/>
        <w:jc w:val="both"/>
        <w:rPr>
          <w:sz w:val="28"/>
          <w:szCs w:val="28"/>
        </w:rPr>
      </w:pPr>
      <w:r w:rsidRPr="00D434FB">
        <w:rPr>
          <w:sz w:val="28"/>
          <w:szCs w:val="28"/>
        </w:rPr>
        <w:tab/>
        <w:t xml:space="preserve">В соответствии с пунктом 22 статьи 9 Федерального закона от 3 июля 2016 года № 226-ФЗ «О войсках национальной гвардии Российской Федерации», Федеральным законом от 21 июля </w:t>
      </w:r>
      <w:smartTag w:uri="urn:schemas-microsoft-com:office:smarttags" w:element="metricconverter">
        <w:smartTagPr>
          <w:attr w:name="ProductID" w:val="2011 г"/>
        </w:smartTagPr>
        <w:r w:rsidRPr="00D434FB">
          <w:rPr>
            <w:sz w:val="28"/>
            <w:szCs w:val="28"/>
          </w:rPr>
          <w:t>2011 года</w:t>
        </w:r>
      </w:smartTag>
      <w:r w:rsidRPr="00D434FB">
        <w:rPr>
          <w:sz w:val="28"/>
          <w:szCs w:val="28"/>
        </w:rPr>
        <w:t xml:space="preserve"> № 256-ФЗ </w:t>
      </w:r>
      <w:r w:rsidRPr="00D434FB">
        <w:rPr>
          <w:sz w:val="28"/>
          <w:szCs w:val="28"/>
        </w:rPr>
        <w:br/>
        <w:t xml:space="preserve">«О безопасности объектов топливно-энергетического комплекса», пунктом 41(1) постановления Правительства Российской Федерации от 20 октября 2016 года № 1067 «Об утверждении Правил осуществления Федеральной службой войск национальной гвардии Российской Федерации и ее территориальными органами федерального государственного контроля (надзора) за обеспечением безопасности объектов топливно-энергетического комплекса», в рамках реализации полномочий по осуществлению государственного контроля (надзора) за обеспечением безопасности объектов топливно-энергетического комплекса в период </w:t>
      </w:r>
      <w:r w:rsidRPr="00D434FB">
        <w:rPr>
          <w:sz w:val="28"/>
          <w:szCs w:val="28"/>
        </w:rPr>
        <w:br/>
        <w:t>с 16 октября по 13 ноября 2023 года проведена повторная плановая выездная проверка газонаполнительной станции ООО «НОВИТЭК</w:t>
      </w:r>
      <w:r w:rsidRPr="00D434FB">
        <w:rPr>
          <w:color w:val="auto"/>
          <w:sz w:val="28"/>
          <w:szCs w:val="28"/>
          <w:lang w:eastAsia="ru-RU"/>
        </w:rPr>
        <w:t>»,</w:t>
      </w:r>
      <w:r w:rsidRPr="00D434FB">
        <w:rPr>
          <w:sz w:val="28"/>
          <w:szCs w:val="28"/>
        </w:rPr>
        <w:t xml:space="preserve"> расположенной по адресу: г. Канаш, ул. Железнодорожная, д. 279.</w:t>
      </w:r>
    </w:p>
    <w:p w:rsidR="00051052" w:rsidRPr="00D434FB" w:rsidRDefault="00051052" w:rsidP="00051052">
      <w:pPr>
        <w:pStyle w:val="a3"/>
        <w:tabs>
          <w:tab w:val="left" w:pos="426"/>
          <w:tab w:val="left" w:pos="4395"/>
          <w:tab w:val="left" w:pos="9638"/>
          <w:tab w:val="left" w:pos="9720"/>
        </w:tabs>
        <w:spacing w:after="0"/>
        <w:ind w:firstLine="567"/>
        <w:jc w:val="both"/>
        <w:rPr>
          <w:rFonts w:eastAsia="MS Mincho"/>
          <w:sz w:val="28"/>
          <w:szCs w:val="28"/>
        </w:rPr>
      </w:pPr>
      <w:r w:rsidRPr="00D434FB">
        <w:rPr>
          <w:rFonts w:eastAsia="MS Mincho"/>
          <w:sz w:val="28"/>
          <w:szCs w:val="28"/>
        </w:rPr>
        <w:t xml:space="preserve">В ходе проверки выявлено 13 нарушений обязательных Правил по обеспечению безопасности и антитеррористической защищенности объектов ТЭК, утвержденных постановлением Правительства Российской Федерации от 05.05.2012 г. № 458 </w:t>
      </w:r>
      <w:r w:rsidRPr="00D434FB">
        <w:rPr>
          <w:sz w:val="28"/>
          <w:szCs w:val="28"/>
        </w:rPr>
        <w:t>«Об утверждении Правил по обеспечению и антитеррористической защищенности объектов топливно-энергетического комплекса</w:t>
      </w:r>
      <w:r w:rsidRPr="00D434FB">
        <w:rPr>
          <w:rFonts w:eastAsia="MS Mincho"/>
          <w:sz w:val="28"/>
          <w:szCs w:val="28"/>
        </w:rPr>
        <w:t>», а также 2 нарушения, предусмотренных частью 1 статьи 7 и статьей 8 ФЗ №-256 от 21.07.2011 г. «О безопасности объектов топливно-энергетического комплекса».</w:t>
      </w:r>
    </w:p>
    <w:p w:rsidR="00051052" w:rsidRPr="00D434FB" w:rsidRDefault="00051052" w:rsidP="00051052">
      <w:pPr>
        <w:pStyle w:val="af0"/>
        <w:tabs>
          <w:tab w:val="left" w:pos="1418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434FB">
        <w:rPr>
          <w:rFonts w:ascii="Times New Roman" w:eastAsia="MS Mincho" w:hAnsi="Times New Roman" w:cs="Times New Roman"/>
          <w:sz w:val="28"/>
          <w:szCs w:val="28"/>
        </w:rPr>
        <w:t xml:space="preserve">По итогам проверки составлен акт проверки № 12-21-2023 от </w:t>
      </w:r>
      <w:r w:rsidRPr="00D434FB">
        <w:rPr>
          <w:rFonts w:ascii="Times New Roman" w:eastAsia="MS Mincho" w:hAnsi="Times New Roman" w:cs="Times New Roman"/>
          <w:sz w:val="28"/>
          <w:szCs w:val="28"/>
        </w:rPr>
        <w:br/>
        <w:t xml:space="preserve">13 ноября 2023 года и вынесено предписание об устранении выявленных нарушений ООО «НОВИТЭК» № 1-21-2023 от 13 ноября 2023 года, </w:t>
      </w:r>
      <w:r w:rsidRPr="00D434FB">
        <w:rPr>
          <w:rFonts w:ascii="Times New Roman" w:hAnsi="Times New Roman" w:cs="Times New Roman"/>
          <w:noProof/>
          <w:sz w:val="28"/>
          <w:szCs w:val="28"/>
        </w:rPr>
        <w:t>с</w:t>
      </w:r>
      <w:r w:rsidRPr="00D434FB">
        <w:rPr>
          <w:rFonts w:ascii="Times New Roman" w:hAnsi="Times New Roman" w:cs="Times New Roman"/>
          <w:sz w:val="28"/>
          <w:szCs w:val="28"/>
        </w:rPr>
        <w:t>о сроком устранения 12 месяцев с момента вручения, а также составлен протокол об административном правонарушении по признакам нарушений, предусмотренных частью 2 статьи 20.30 КоАП РФ в отношении юридического лица ООО «НОВИТЭК».</w:t>
      </w:r>
    </w:p>
    <w:p w:rsidR="00EE17C2" w:rsidRPr="00BF4027" w:rsidRDefault="00D434FB" w:rsidP="00BF4027">
      <w:pPr>
        <w:pStyle w:val="a3"/>
        <w:tabs>
          <w:tab w:val="left" w:pos="426"/>
          <w:tab w:val="left" w:pos="4395"/>
          <w:tab w:val="left" w:pos="9638"/>
          <w:tab w:val="left" w:pos="9720"/>
        </w:tabs>
        <w:spacing w:after="0" w:line="220" w:lineRule="auto"/>
        <w:ind w:right="-82" w:firstLine="567"/>
        <w:jc w:val="both"/>
        <w:rPr>
          <w:rFonts w:eastAsia="MS Mincho"/>
          <w:sz w:val="28"/>
          <w:szCs w:val="28"/>
        </w:rPr>
      </w:pPr>
      <w:r w:rsidRPr="00D434FB">
        <w:rPr>
          <w:rFonts w:eastAsia="MS Mincho"/>
          <w:sz w:val="28"/>
          <w:szCs w:val="28"/>
        </w:rPr>
        <w:t>Материал об административн</w:t>
      </w:r>
      <w:r w:rsidR="0088127A">
        <w:rPr>
          <w:rFonts w:eastAsia="MS Mincho"/>
          <w:sz w:val="28"/>
          <w:szCs w:val="28"/>
        </w:rPr>
        <w:t>ом</w:t>
      </w:r>
      <w:r w:rsidRPr="00D434FB">
        <w:rPr>
          <w:rFonts w:eastAsia="MS Mincho"/>
          <w:sz w:val="28"/>
          <w:szCs w:val="28"/>
        </w:rPr>
        <w:t xml:space="preserve"> правонарушени</w:t>
      </w:r>
      <w:r w:rsidR="0088127A">
        <w:rPr>
          <w:rFonts w:eastAsia="MS Mincho"/>
          <w:sz w:val="28"/>
          <w:szCs w:val="28"/>
        </w:rPr>
        <w:t>и</w:t>
      </w:r>
      <w:r w:rsidR="007B6D31" w:rsidRPr="007B6D31">
        <w:rPr>
          <w:rFonts w:eastAsia="MS Mincho"/>
          <w:sz w:val="28"/>
          <w:szCs w:val="28"/>
        </w:rPr>
        <w:t xml:space="preserve"> </w:t>
      </w:r>
      <w:r w:rsidR="007B6D31" w:rsidRPr="00D434FB">
        <w:rPr>
          <w:rFonts w:eastAsia="MS Mincho"/>
          <w:sz w:val="28"/>
          <w:szCs w:val="28"/>
        </w:rPr>
        <w:t>в отношении юридического лица</w:t>
      </w:r>
      <w:r w:rsidR="007B6D31">
        <w:rPr>
          <w:rFonts w:eastAsia="MS Mincho"/>
          <w:sz w:val="28"/>
          <w:szCs w:val="28"/>
        </w:rPr>
        <w:t xml:space="preserve"> ООО «НОВИТЭК»</w:t>
      </w:r>
      <w:r w:rsidRPr="00D434FB">
        <w:rPr>
          <w:rFonts w:eastAsia="MS Mincho"/>
          <w:sz w:val="28"/>
          <w:szCs w:val="28"/>
        </w:rPr>
        <w:t>, предусмотренн</w:t>
      </w:r>
      <w:r w:rsidR="007B6D31">
        <w:rPr>
          <w:rFonts w:eastAsia="MS Mincho"/>
          <w:sz w:val="28"/>
          <w:szCs w:val="28"/>
        </w:rPr>
        <w:t>ом</w:t>
      </w:r>
      <w:r w:rsidRPr="00D434FB">
        <w:rPr>
          <w:rFonts w:eastAsia="MS Mincho"/>
          <w:sz w:val="28"/>
          <w:szCs w:val="28"/>
        </w:rPr>
        <w:t xml:space="preserve"> </w:t>
      </w:r>
      <w:r w:rsidR="0088127A">
        <w:rPr>
          <w:rFonts w:eastAsia="MS Mincho"/>
          <w:sz w:val="28"/>
          <w:szCs w:val="28"/>
        </w:rPr>
        <w:t>частью 2 статьи</w:t>
      </w:r>
      <w:r w:rsidRPr="00D434FB">
        <w:rPr>
          <w:rFonts w:eastAsia="MS Mincho"/>
          <w:sz w:val="28"/>
          <w:szCs w:val="28"/>
        </w:rPr>
        <w:t xml:space="preserve"> 20.30 КоАП РФ</w:t>
      </w:r>
      <w:r w:rsidR="0088127A">
        <w:rPr>
          <w:rFonts w:eastAsia="MS Mincho"/>
          <w:sz w:val="28"/>
          <w:szCs w:val="28"/>
        </w:rPr>
        <w:t>, направлен</w:t>
      </w:r>
      <w:r w:rsidRPr="00D434FB">
        <w:rPr>
          <w:rFonts w:eastAsia="MS Mincho"/>
          <w:sz w:val="28"/>
          <w:szCs w:val="28"/>
        </w:rPr>
        <w:t xml:space="preserve"> на рассмотрение мировому судье </w:t>
      </w:r>
      <w:r w:rsidRPr="00D434FB">
        <w:rPr>
          <w:sz w:val="28"/>
          <w:szCs w:val="28"/>
        </w:rPr>
        <w:t xml:space="preserve">судебного участка № </w:t>
      </w:r>
      <w:r w:rsidR="00002DE7">
        <w:rPr>
          <w:sz w:val="28"/>
          <w:szCs w:val="28"/>
        </w:rPr>
        <w:t>2</w:t>
      </w:r>
      <w:r w:rsidRPr="00D434FB">
        <w:rPr>
          <w:sz w:val="28"/>
          <w:szCs w:val="28"/>
        </w:rPr>
        <w:t xml:space="preserve"> г. </w:t>
      </w:r>
      <w:r w:rsidR="00002DE7">
        <w:rPr>
          <w:sz w:val="28"/>
          <w:szCs w:val="28"/>
        </w:rPr>
        <w:t>Канаш,</w:t>
      </w:r>
      <w:r w:rsidRPr="00D434FB">
        <w:rPr>
          <w:sz w:val="28"/>
          <w:szCs w:val="28"/>
        </w:rPr>
        <w:t xml:space="preserve"> Чувашской Республики </w:t>
      </w:r>
      <w:r w:rsidRPr="00D434FB">
        <w:rPr>
          <w:rFonts w:eastAsia="MS Mincho"/>
          <w:sz w:val="28"/>
          <w:szCs w:val="28"/>
        </w:rPr>
        <w:t>для принятия решения.</w:t>
      </w:r>
      <w:bookmarkEnd w:id="0"/>
    </w:p>
    <w:sectPr w:rsidR="00EE17C2" w:rsidRPr="00BF4027" w:rsidSect="001828C3">
      <w:headerReference w:type="default" r:id="rId7"/>
      <w:pgSz w:w="11906" w:h="16838"/>
      <w:pgMar w:top="1134" w:right="1134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622A4" w:rsidRDefault="000622A4" w:rsidP="00EE17C2">
      <w:pPr>
        <w:spacing w:after="0" w:line="240" w:lineRule="auto"/>
      </w:pPr>
      <w:r>
        <w:separator/>
      </w:r>
    </w:p>
  </w:endnote>
  <w:endnote w:type="continuationSeparator" w:id="1">
    <w:p w:rsidR="000622A4" w:rsidRDefault="000622A4" w:rsidP="00EE17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622A4" w:rsidRDefault="000622A4" w:rsidP="00EE17C2">
      <w:pPr>
        <w:spacing w:after="0" w:line="240" w:lineRule="auto"/>
      </w:pPr>
      <w:r>
        <w:separator/>
      </w:r>
    </w:p>
  </w:footnote>
  <w:footnote w:type="continuationSeparator" w:id="1">
    <w:p w:rsidR="000622A4" w:rsidRDefault="000622A4" w:rsidP="00EE17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7091852"/>
      <w:docPartObj>
        <w:docPartGallery w:val="Page Numbers (Top of Page)"/>
        <w:docPartUnique/>
      </w:docPartObj>
    </w:sdtPr>
    <w:sdtContent>
      <w:p w:rsidR="00B75C42" w:rsidRDefault="006A389D">
        <w:pPr>
          <w:pStyle w:val="ac"/>
          <w:jc w:val="center"/>
        </w:pPr>
        <w:fldSimple w:instr=" PAGE   \* MERGEFORMAT ">
          <w:r w:rsidR="00B75C42">
            <w:rPr>
              <w:noProof/>
            </w:rPr>
            <w:t>2</w:t>
          </w:r>
        </w:fldSimple>
      </w:p>
    </w:sdtContent>
  </w:sdt>
  <w:p w:rsidR="00B75C42" w:rsidRDefault="00B75C42">
    <w:pPr>
      <w:pStyle w:val="ac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EE17C2"/>
    <w:rsid w:val="00002DE7"/>
    <w:rsid w:val="000363EE"/>
    <w:rsid w:val="000447B1"/>
    <w:rsid w:val="00050F26"/>
    <w:rsid w:val="00051052"/>
    <w:rsid w:val="000622A4"/>
    <w:rsid w:val="00074332"/>
    <w:rsid w:val="0011331F"/>
    <w:rsid w:val="001366B7"/>
    <w:rsid w:val="001759E1"/>
    <w:rsid w:val="00180CD6"/>
    <w:rsid w:val="001828C3"/>
    <w:rsid w:val="00193355"/>
    <w:rsid w:val="001B0864"/>
    <w:rsid w:val="001E3F85"/>
    <w:rsid w:val="001F6493"/>
    <w:rsid w:val="00201D96"/>
    <w:rsid w:val="00202121"/>
    <w:rsid w:val="0028241F"/>
    <w:rsid w:val="00283900"/>
    <w:rsid w:val="00287AFE"/>
    <w:rsid w:val="002C05DD"/>
    <w:rsid w:val="002E4F29"/>
    <w:rsid w:val="003B0E3D"/>
    <w:rsid w:val="003B4975"/>
    <w:rsid w:val="003E712D"/>
    <w:rsid w:val="003F0153"/>
    <w:rsid w:val="00431628"/>
    <w:rsid w:val="00454B09"/>
    <w:rsid w:val="00455A5A"/>
    <w:rsid w:val="00482509"/>
    <w:rsid w:val="004845C2"/>
    <w:rsid w:val="00495DCB"/>
    <w:rsid w:val="004A1A3E"/>
    <w:rsid w:val="004A7587"/>
    <w:rsid w:val="004C5D08"/>
    <w:rsid w:val="00500A40"/>
    <w:rsid w:val="00507D53"/>
    <w:rsid w:val="005348FD"/>
    <w:rsid w:val="00553553"/>
    <w:rsid w:val="00555782"/>
    <w:rsid w:val="005A0E93"/>
    <w:rsid w:val="005B4C85"/>
    <w:rsid w:val="005D6208"/>
    <w:rsid w:val="005E06F4"/>
    <w:rsid w:val="00616D82"/>
    <w:rsid w:val="006574B9"/>
    <w:rsid w:val="006A389D"/>
    <w:rsid w:val="006B39D3"/>
    <w:rsid w:val="006C1EC6"/>
    <w:rsid w:val="006C3171"/>
    <w:rsid w:val="006D4255"/>
    <w:rsid w:val="006E5CB6"/>
    <w:rsid w:val="00701369"/>
    <w:rsid w:val="007664BD"/>
    <w:rsid w:val="007B6D31"/>
    <w:rsid w:val="007D651F"/>
    <w:rsid w:val="0080442B"/>
    <w:rsid w:val="00823E9B"/>
    <w:rsid w:val="00835955"/>
    <w:rsid w:val="008665B4"/>
    <w:rsid w:val="00872212"/>
    <w:rsid w:val="0088127A"/>
    <w:rsid w:val="00887E79"/>
    <w:rsid w:val="008E42F8"/>
    <w:rsid w:val="00923E1C"/>
    <w:rsid w:val="00935AED"/>
    <w:rsid w:val="00940DC8"/>
    <w:rsid w:val="00952A60"/>
    <w:rsid w:val="009B4FB0"/>
    <w:rsid w:val="009D42DB"/>
    <w:rsid w:val="00A401C1"/>
    <w:rsid w:val="00A43B43"/>
    <w:rsid w:val="00A47C98"/>
    <w:rsid w:val="00B41364"/>
    <w:rsid w:val="00B65DBE"/>
    <w:rsid w:val="00B75C42"/>
    <w:rsid w:val="00BC66D1"/>
    <w:rsid w:val="00BF4027"/>
    <w:rsid w:val="00C16F41"/>
    <w:rsid w:val="00C34ED7"/>
    <w:rsid w:val="00C71022"/>
    <w:rsid w:val="00C86208"/>
    <w:rsid w:val="00CB1A12"/>
    <w:rsid w:val="00CE5FBC"/>
    <w:rsid w:val="00CE6919"/>
    <w:rsid w:val="00D07B8E"/>
    <w:rsid w:val="00D434FB"/>
    <w:rsid w:val="00D804D1"/>
    <w:rsid w:val="00D84E00"/>
    <w:rsid w:val="00D86371"/>
    <w:rsid w:val="00DB2B1F"/>
    <w:rsid w:val="00DF0C06"/>
    <w:rsid w:val="00E10D5E"/>
    <w:rsid w:val="00E34003"/>
    <w:rsid w:val="00E70E9F"/>
    <w:rsid w:val="00E85518"/>
    <w:rsid w:val="00EC0F15"/>
    <w:rsid w:val="00EE17C2"/>
    <w:rsid w:val="00F0031C"/>
    <w:rsid w:val="00F0091F"/>
    <w:rsid w:val="00F16656"/>
    <w:rsid w:val="00F47C3C"/>
    <w:rsid w:val="00F83ED4"/>
    <w:rsid w:val="00FA0719"/>
    <w:rsid w:val="00FA0EF2"/>
    <w:rsid w:val="00FA1E98"/>
    <w:rsid w:val="00FC5720"/>
    <w:rsid w:val="00FF5E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55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rsid w:val="00EE17C2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EE17C2"/>
    <w:rPr>
      <w:rFonts w:ascii="Times New Roman" w:eastAsia="Times New Roman" w:hAnsi="Times New Roman" w:cs="Times New Roman"/>
      <w:sz w:val="16"/>
      <w:szCs w:val="16"/>
    </w:rPr>
  </w:style>
  <w:style w:type="paragraph" w:styleId="a3">
    <w:name w:val="Body Text"/>
    <w:basedOn w:val="a"/>
    <w:link w:val="a4"/>
    <w:rsid w:val="00EE17C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rsid w:val="00EE17C2"/>
    <w:rPr>
      <w:rFonts w:ascii="Times New Roman" w:eastAsia="Times New Roman" w:hAnsi="Times New Roman" w:cs="Times New Roman"/>
      <w:sz w:val="24"/>
      <w:szCs w:val="24"/>
    </w:rPr>
  </w:style>
  <w:style w:type="character" w:styleId="a5">
    <w:name w:val="footnote reference"/>
    <w:uiPriority w:val="99"/>
    <w:rsid w:val="00EE17C2"/>
    <w:rPr>
      <w:vertAlign w:val="superscript"/>
    </w:rPr>
  </w:style>
  <w:style w:type="paragraph" w:styleId="a6">
    <w:name w:val="footnote text"/>
    <w:basedOn w:val="a"/>
    <w:link w:val="1"/>
    <w:uiPriority w:val="99"/>
    <w:rsid w:val="00EE17C2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a7">
    <w:name w:val="Текст сноски Знак"/>
    <w:basedOn w:val="a0"/>
    <w:uiPriority w:val="99"/>
    <w:semiHidden/>
    <w:rsid w:val="00EE17C2"/>
    <w:rPr>
      <w:sz w:val="20"/>
      <w:szCs w:val="20"/>
    </w:rPr>
  </w:style>
  <w:style w:type="character" w:customStyle="1" w:styleId="1">
    <w:name w:val="Текст сноски Знак1"/>
    <w:link w:val="a6"/>
    <w:rsid w:val="00EE17C2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10">
    <w:name w:val="Верхний колонтитул1"/>
    <w:basedOn w:val="a"/>
    <w:rsid w:val="00EE17C2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color w:val="00000A"/>
      <w:sz w:val="20"/>
      <w:szCs w:val="20"/>
      <w:lang w:eastAsia="zh-CN"/>
    </w:rPr>
  </w:style>
  <w:style w:type="paragraph" w:styleId="a8">
    <w:name w:val="endnote text"/>
    <w:basedOn w:val="a"/>
    <w:link w:val="a9"/>
    <w:uiPriority w:val="99"/>
    <w:semiHidden/>
    <w:unhideWhenUsed/>
    <w:rsid w:val="000447B1"/>
    <w:pPr>
      <w:spacing w:after="0" w:line="240" w:lineRule="auto"/>
    </w:pPr>
    <w:rPr>
      <w:sz w:val="20"/>
      <w:szCs w:val="20"/>
    </w:rPr>
  </w:style>
  <w:style w:type="character" w:customStyle="1" w:styleId="a9">
    <w:name w:val="Текст концевой сноски Знак"/>
    <w:basedOn w:val="a0"/>
    <w:link w:val="a8"/>
    <w:uiPriority w:val="99"/>
    <w:semiHidden/>
    <w:rsid w:val="000447B1"/>
    <w:rPr>
      <w:sz w:val="20"/>
      <w:szCs w:val="20"/>
    </w:rPr>
  </w:style>
  <w:style w:type="character" w:styleId="aa">
    <w:name w:val="endnote reference"/>
    <w:basedOn w:val="a0"/>
    <w:uiPriority w:val="99"/>
    <w:semiHidden/>
    <w:unhideWhenUsed/>
    <w:rsid w:val="000447B1"/>
    <w:rPr>
      <w:vertAlign w:val="superscript"/>
    </w:rPr>
  </w:style>
  <w:style w:type="character" w:customStyle="1" w:styleId="FontStyle75">
    <w:name w:val="Font Style75"/>
    <w:basedOn w:val="a0"/>
    <w:rsid w:val="00935AED"/>
    <w:rPr>
      <w:rFonts w:ascii="Times New Roman" w:hAnsi="Times New Roman" w:cs="Times New Roman"/>
      <w:sz w:val="26"/>
      <w:szCs w:val="26"/>
    </w:rPr>
  </w:style>
  <w:style w:type="character" w:customStyle="1" w:styleId="ab">
    <w:name w:val="Символ сноски"/>
    <w:rsid w:val="00482509"/>
    <w:rPr>
      <w:rFonts w:cs="Times New Roman"/>
      <w:vertAlign w:val="superscript"/>
    </w:rPr>
  </w:style>
  <w:style w:type="paragraph" w:styleId="ac">
    <w:name w:val="header"/>
    <w:basedOn w:val="a"/>
    <w:link w:val="ad"/>
    <w:uiPriority w:val="99"/>
    <w:unhideWhenUsed/>
    <w:rsid w:val="001828C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1828C3"/>
  </w:style>
  <w:style w:type="paragraph" w:styleId="ae">
    <w:name w:val="footer"/>
    <w:basedOn w:val="a"/>
    <w:link w:val="af"/>
    <w:uiPriority w:val="99"/>
    <w:semiHidden/>
    <w:unhideWhenUsed/>
    <w:rsid w:val="001828C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1828C3"/>
  </w:style>
  <w:style w:type="paragraph" w:styleId="af0">
    <w:name w:val="List Paragraph"/>
    <w:basedOn w:val="a"/>
    <w:uiPriority w:val="99"/>
    <w:qFormat/>
    <w:rsid w:val="00051052"/>
    <w:pPr>
      <w:ind w:left="720"/>
    </w:pPr>
    <w:rPr>
      <w:rFonts w:ascii="Calibri" w:eastAsia="Calibri" w:hAnsi="Calibri" w:cs="Calibr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644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E3167B-6B48-4877-9A8E-CF134D82EE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Pages>1</Pages>
  <Words>332</Words>
  <Characters>1897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Аляукин</dc:creator>
  <cp:keywords/>
  <dc:description/>
  <cp:lastModifiedBy>user</cp:lastModifiedBy>
  <cp:revision>50</cp:revision>
  <cp:lastPrinted>2019-07-08T07:09:00Z</cp:lastPrinted>
  <dcterms:created xsi:type="dcterms:W3CDTF">2018-08-15T13:24:00Z</dcterms:created>
  <dcterms:modified xsi:type="dcterms:W3CDTF">2023-11-13T10:35:00Z</dcterms:modified>
</cp:coreProperties>
</file>